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86" w:rsidRDefault="00C57A6E">
      <w:pPr>
        <w:pStyle w:val="Titolo"/>
      </w:pPr>
      <w:bookmarkStart w:id="0" w:name="_GoBack"/>
      <w:bookmarkEnd w:id="0"/>
      <w:r>
        <w:t xml:space="preserve">Verbale Commissione Energia Impianti </w:t>
      </w:r>
    </w:p>
    <w:p w:rsidR="005F3786" w:rsidRDefault="00C57A6E">
      <w:pPr>
        <w:pStyle w:val="Corpo"/>
      </w:pPr>
      <w:r>
        <w:t>Presenti:</w:t>
      </w:r>
    </w:p>
    <w:p w:rsidR="005F3786" w:rsidRDefault="00C57A6E">
      <w:pPr>
        <w:pStyle w:val="Corpo"/>
        <w:numPr>
          <w:ilvl w:val="0"/>
          <w:numId w:val="2"/>
        </w:numPr>
      </w:pPr>
      <w:r>
        <w:t xml:space="preserve">Paolo Visentin </w:t>
      </w:r>
      <w:r w:rsidR="006166F6">
        <w:t>–</w:t>
      </w:r>
      <w:r>
        <w:t xml:space="preserve"> </w:t>
      </w:r>
      <w:r w:rsidR="006166F6">
        <w:t>Referente Consiglio Ordine</w:t>
      </w:r>
    </w:p>
    <w:p w:rsidR="005F3786" w:rsidRDefault="006166F6">
      <w:pPr>
        <w:pStyle w:val="Corpo"/>
        <w:numPr>
          <w:ilvl w:val="0"/>
          <w:numId w:val="2"/>
        </w:numPr>
      </w:pPr>
      <w:r>
        <w:t>Giuseppe C</w:t>
      </w:r>
      <w:r>
        <w:rPr>
          <w:rFonts w:hint="eastAsia"/>
        </w:rPr>
        <w:t>a</w:t>
      </w:r>
      <w:r>
        <w:t>podieci - Coordinatore</w:t>
      </w:r>
    </w:p>
    <w:p w:rsidR="005F3786" w:rsidRDefault="006166F6">
      <w:pPr>
        <w:pStyle w:val="Corpo"/>
        <w:numPr>
          <w:ilvl w:val="0"/>
          <w:numId w:val="2"/>
        </w:numPr>
      </w:pPr>
      <w:r>
        <w:t>Federica Savini - -Segretaria</w:t>
      </w:r>
    </w:p>
    <w:p w:rsidR="005F3786" w:rsidRDefault="006166F6">
      <w:pPr>
        <w:pStyle w:val="Corpo"/>
        <w:numPr>
          <w:ilvl w:val="0"/>
          <w:numId w:val="2"/>
        </w:numPr>
      </w:pPr>
      <w:r>
        <w:t>Carlo A</w:t>
      </w:r>
      <w:r>
        <w:rPr>
          <w:rFonts w:hint="eastAsia"/>
        </w:rPr>
        <w:t>l</w:t>
      </w:r>
      <w:r>
        <w:t>berto Rinaldini</w:t>
      </w:r>
    </w:p>
    <w:p w:rsidR="005F3786" w:rsidRDefault="0085328C">
      <w:pPr>
        <w:pStyle w:val="Corpo"/>
        <w:numPr>
          <w:ilvl w:val="0"/>
          <w:numId w:val="2"/>
        </w:numPr>
      </w:pPr>
      <w:r>
        <w:t xml:space="preserve">Francesco </w:t>
      </w:r>
      <w:r w:rsidR="00E954E3">
        <w:t>Legrottaglie</w:t>
      </w:r>
    </w:p>
    <w:p w:rsidR="005F3786" w:rsidRDefault="0085328C">
      <w:pPr>
        <w:pStyle w:val="Corpo"/>
        <w:numPr>
          <w:ilvl w:val="0"/>
          <w:numId w:val="2"/>
        </w:numPr>
      </w:pPr>
      <w:r>
        <w:t>Saverio Magni</w:t>
      </w:r>
    </w:p>
    <w:p w:rsidR="005F3786" w:rsidRDefault="00E954E3">
      <w:pPr>
        <w:pStyle w:val="Corpo"/>
        <w:numPr>
          <w:ilvl w:val="0"/>
          <w:numId w:val="2"/>
        </w:numPr>
      </w:pPr>
      <w:r>
        <w:t>Francesco Rossi</w:t>
      </w:r>
    </w:p>
    <w:p w:rsidR="005F3786" w:rsidRDefault="00C57A6E">
      <w:pPr>
        <w:pStyle w:val="Oggetto"/>
      </w:pPr>
      <w:r>
        <w:t>Introduzione dei lavori</w:t>
      </w:r>
    </w:p>
    <w:p w:rsidR="00C96962" w:rsidRDefault="00DE76EC" w:rsidP="00C96962">
      <w:pPr>
        <w:pStyle w:val="CorpoA"/>
        <w:numPr>
          <w:ilvl w:val="0"/>
          <w:numId w:val="4"/>
        </w:numPr>
      </w:pPr>
      <w:r>
        <w:t>Capodieci propone di integrare il Corso sul BIM che dovrebbe vedere la luce prima dell’estate e per cui sono stati presi accordi con l’arch. Rebecchi di BimO</w:t>
      </w:r>
      <w:r w:rsidR="000B3D46">
        <w:t>.</w:t>
      </w:r>
      <w:r w:rsidR="00E954E3">
        <w:t xml:space="preserve"> L’idea sarebbe quella di approfondire la parte che riguarda la progettazione dell’impiantistica elettrica e la normativa vigente, grazie ad un interlocutore che fa parte di Gewiss e di UNI 11337.</w:t>
      </w:r>
    </w:p>
    <w:p w:rsidR="002233C6" w:rsidRDefault="00E954E3" w:rsidP="000B3D46">
      <w:pPr>
        <w:pStyle w:val="CorpoA"/>
        <w:numPr>
          <w:ilvl w:val="0"/>
          <w:numId w:val="4"/>
        </w:numPr>
      </w:pPr>
      <w:r>
        <w:t>Per quanto riguarda il primo punto all’odg vengono proposti dai partecipanti alcuni argomenti che potrebbe essere interessante approfondire con corsi o seminari.</w:t>
      </w:r>
    </w:p>
    <w:p w:rsidR="002233C6" w:rsidRDefault="00E954E3" w:rsidP="002233C6">
      <w:pPr>
        <w:pStyle w:val="CorpoA"/>
        <w:numPr>
          <w:ilvl w:val="1"/>
          <w:numId w:val="4"/>
        </w:numPr>
      </w:pPr>
      <w:r>
        <w:t xml:space="preserve">Calcolo dinamico: Visentin ci informa che è già in elaborazione un format da proporre probabilmente a </w:t>
      </w:r>
      <w:r w:rsidR="00C7497A">
        <w:t>Rimini</w:t>
      </w:r>
      <w:r>
        <w:t xml:space="preserve"> (Tramite la Federazione Regionale) con Socal di Milano</w:t>
      </w:r>
      <w:r w:rsidR="00C7497A">
        <w:t xml:space="preserve">. Nel caso l’evento riscuota interesse, sarà poi possibile riproporlo in altre sedi regionali. </w:t>
      </w:r>
    </w:p>
    <w:p w:rsidR="002233C6" w:rsidRDefault="00C7497A" w:rsidP="002233C6">
      <w:pPr>
        <w:pStyle w:val="CorpoA"/>
        <w:numPr>
          <w:ilvl w:val="1"/>
          <w:numId w:val="4"/>
        </w:numPr>
      </w:pPr>
      <w:r>
        <w:t>Imp. Elettrico di sicurezza centralizzato: Capodieci valuterà l’eventuale interesse dei colleghi all’approfondimento del tema</w:t>
      </w:r>
    </w:p>
    <w:p w:rsidR="000B3D46" w:rsidRDefault="00C7497A" w:rsidP="002233C6">
      <w:pPr>
        <w:pStyle w:val="CorpoA"/>
        <w:numPr>
          <w:ilvl w:val="1"/>
          <w:numId w:val="4"/>
        </w:numPr>
      </w:pPr>
      <w:r>
        <w:t>Automotive: proposta di un corso informativo sulle novità della guida autonoma e dell’evoluzione che sta vivendo in questi mesi il mondo del trasporto su ruote, compresi i carburanti alternativi.</w:t>
      </w:r>
    </w:p>
    <w:p w:rsidR="00C7497A" w:rsidRDefault="00C7497A" w:rsidP="000B3D46">
      <w:pPr>
        <w:pStyle w:val="CorpoA"/>
        <w:numPr>
          <w:ilvl w:val="0"/>
          <w:numId w:val="4"/>
        </w:numPr>
      </w:pPr>
      <w:r>
        <w:t>Automotive: si è creato un gruppo di lavoro interno alla Commissione che si occupa direttamente di questo argomento in rapida evoluzione. Assieme all’Università verrà valutata l’opportunità di coordinare il corso di cui al punto precedente.</w:t>
      </w:r>
      <w:r>
        <w:br/>
        <w:t>Si prende in esame anche la possibilità di creare corsi specifici per ingegneri dipendenti di Aziende motoristiche locali, senza avere l’onere della gestione dei CFP che allungano di molto gli oneri burocratici iniziali</w:t>
      </w:r>
    </w:p>
    <w:p w:rsidR="00C7497A" w:rsidRDefault="00C7497A" w:rsidP="002233C6">
      <w:pPr>
        <w:pStyle w:val="CorpoA"/>
        <w:numPr>
          <w:ilvl w:val="0"/>
          <w:numId w:val="4"/>
        </w:numPr>
      </w:pPr>
      <w:r>
        <w:t>Attività Federazione Regionale</w:t>
      </w:r>
      <w:r>
        <w:br/>
        <w:t xml:space="preserve">Visentin ci informa che sono stati creati dal Gruppo di Lavoro Energia ed Impianti del </w:t>
      </w:r>
      <w:r>
        <w:lastRenderedPageBreak/>
        <w:t>C.N.I. riunitisi a Roma lo scorso 14 febbraio, 8 gruppi di lavoro su temi specifici che riguardano le attività della nostra Commissione. Si allega il documento inviato per maggiore chiarezza. Si invitano i colleghi interessati a dare la loro disponibilità a partecipare.</w:t>
      </w:r>
      <w:r>
        <w:br/>
      </w:r>
      <w:r w:rsidR="00D61528">
        <w:t>Gli eventi che sono in programma, in ambito regionale, riguardano:</w:t>
      </w:r>
      <w:r w:rsidR="00D61528">
        <w:br/>
      </w:r>
      <w:r w:rsidR="002233C6">
        <w:t xml:space="preserve">- </w:t>
      </w:r>
      <w:r w:rsidR="00D61528">
        <w:t>Calcolo dinamico,</w:t>
      </w:r>
      <w:r w:rsidR="00D61528">
        <w:br/>
      </w:r>
      <w:r w:rsidR="002233C6">
        <w:t xml:space="preserve">- </w:t>
      </w:r>
      <w:r w:rsidR="00D61528">
        <w:t>Ped e Inail,</w:t>
      </w:r>
      <w:r w:rsidR="00D61528">
        <w:br/>
      </w:r>
      <w:r w:rsidR="002233C6">
        <w:t xml:space="preserve">- </w:t>
      </w:r>
      <w:r w:rsidR="00D61528">
        <w:t>Progettazione impianti i</w:t>
      </w:r>
      <w:r w:rsidR="005F1CA9">
        <w:t>d</w:t>
      </w:r>
      <w:r w:rsidR="00D61528">
        <w:t>ronici con particolare attenzione su building automation</w:t>
      </w:r>
      <w:r w:rsidR="002233C6">
        <w:br/>
        <w:t xml:space="preserve">   </w:t>
      </w:r>
      <w:r w:rsidR="00D61528">
        <w:t>(interfaccia tra parte meccanica e gestione dati raccolti)</w:t>
      </w:r>
      <w:r w:rsidR="00D61528">
        <w:br/>
        <w:t>Magni si propone per trovare un argomento da proporre per il 2019 (certificati bianchi, misura energetica,….)</w:t>
      </w:r>
    </w:p>
    <w:p w:rsidR="00EE711D" w:rsidRDefault="00D61528" w:rsidP="00EE711D">
      <w:pPr>
        <w:pStyle w:val="CorpoA"/>
        <w:numPr>
          <w:ilvl w:val="0"/>
          <w:numId w:val="4"/>
        </w:numPr>
      </w:pPr>
      <w:r>
        <w:t>ATI 2019. Si terrà a Modena</w:t>
      </w:r>
      <w:r w:rsidR="00EE711D">
        <w:t xml:space="preserve"> dall’11 al 13 Settembre</w:t>
      </w:r>
      <w:r>
        <w:t>, presso UNI MoRe la 74^ edizione d</w:t>
      </w:r>
      <w:r w:rsidR="00EE711D">
        <w:t>el Congresso annuale Nazionale che è di riferimento per chi si occupa di Fisica Tecnica e Macchine</w:t>
      </w:r>
      <w:r w:rsidR="002233C6">
        <w:t xml:space="preserve"> in Italia</w:t>
      </w:r>
      <w:r w:rsidR="00EE711D">
        <w:t>.</w:t>
      </w:r>
      <w:r w:rsidR="00EE711D">
        <w:br/>
        <w:t>Sono coinvolte le principali aziende del territorio e sono previsti circa 150 relatori con la partecipazione di un totale di circa 300 persone. Si chiede al Referente del Consiglio de è di interesse per l’Ordine partecipare in veste di sponsor o patrocinante e quindi definire una quota di partecipazione agevolata per chi volesse partecipare,</w:t>
      </w:r>
      <w:r w:rsidR="002233C6">
        <w:t xml:space="preserve"> a</w:t>
      </w:r>
      <w:r w:rsidR="00EE711D">
        <w:t>nche senza presentare nessun “paper”</w:t>
      </w:r>
      <w:r w:rsidR="002233C6">
        <w:t>. Legrottaglie e Rinaldini parteciperanno con un “paper” scritto assieme. Chiunque volesse presentare un documento, dovrebbe inviare un abstract entro la prima settimana di Aprile, mentre il testo completo ha tempistiche più lunghe.</w:t>
      </w:r>
    </w:p>
    <w:p w:rsidR="000E4423" w:rsidRDefault="000E4423" w:rsidP="002233C6">
      <w:pPr>
        <w:pStyle w:val="CorpoA"/>
      </w:pPr>
    </w:p>
    <w:p w:rsidR="000E4423" w:rsidRDefault="000E4423" w:rsidP="002233C6">
      <w:pPr>
        <w:pStyle w:val="CorpoA"/>
      </w:pPr>
    </w:p>
    <w:p w:rsidR="000B3D46" w:rsidRPr="00C96962" w:rsidRDefault="000B3D46" w:rsidP="002233C6">
      <w:pPr>
        <w:pStyle w:val="CorpoA"/>
      </w:pPr>
    </w:p>
    <w:p w:rsidR="00C96962" w:rsidRDefault="00253995" w:rsidP="00C96962">
      <w:pPr>
        <w:pStyle w:val="CorpoA"/>
      </w:pPr>
      <w:r>
        <w:t xml:space="preserve">La seduta si chiude alle ore </w:t>
      </w:r>
      <w:r w:rsidR="002233C6">
        <w:t>19:45</w:t>
      </w:r>
    </w:p>
    <w:p w:rsidR="00C96962" w:rsidRDefault="00C96962" w:rsidP="00C96962">
      <w:pPr>
        <w:pStyle w:val="CorpoA"/>
      </w:pPr>
      <w:r>
        <w:t>I</w:t>
      </w:r>
      <w:r w:rsidR="000E4423">
        <w:t>l</w:t>
      </w:r>
      <w:r>
        <w:t xml:space="preserve"> Referente</w:t>
      </w:r>
      <w:r w:rsidR="000E4423">
        <w:t xml:space="preserve"> dell’Ordine</w:t>
      </w:r>
    </w:p>
    <w:p w:rsidR="00C96962" w:rsidRDefault="00C96962" w:rsidP="00C96962">
      <w:pPr>
        <w:pStyle w:val="CorpoA"/>
      </w:pPr>
      <w:r>
        <w:t xml:space="preserve">Il Coordinatore </w:t>
      </w:r>
    </w:p>
    <w:p w:rsidR="00C96962" w:rsidRDefault="000E4423" w:rsidP="00C96962">
      <w:pPr>
        <w:pStyle w:val="CorpoA"/>
      </w:pPr>
      <w:r>
        <w:t>La</w:t>
      </w:r>
      <w:r w:rsidR="00C96962">
        <w:t xml:space="preserve"> Segretari</w:t>
      </w:r>
      <w:r>
        <w:t>a</w:t>
      </w:r>
    </w:p>
    <w:p w:rsidR="00C96962" w:rsidRDefault="00C96962" w:rsidP="00C96962">
      <w:pPr>
        <w:pStyle w:val="CorpoA"/>
      </w:pPr>
    </w:p>
    <w:sectPr w:rsidR="00C96962">
      <w:headerReference w:type="default" r:id="rId7"/>
      <w:footerReference w:type="default" r:id="rId8"/>
      <w:pgSz w:w="11900" w:h="16840"/>
      <w:pgMar w:top="1598" w:right="1240" w:bottom="1440" w:left="12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7B" w:rsidRDefault="00990A7B">
      <w:r>
        <w:separator/>
      </w:r>
    </w:p>
  </w:endnote>
  <w:endnote w:type="continuationSeparator" w:id="0">
    <w:p w:rsidR="00990A7B" w:rsidRDefault="0099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F6" w:rsidRDefault="006166F6">
    <w:pPr>
      <w:pStyle w:val="IntestazioneepidipaginaA"/>
      <w:tabs>
        <w:tab w:val="clear" w:pos="9020"/>
        <w:tab w:val="center" w:pos="4710"/>
        <w:tab w:val="right" w:pos="9400"/>
      </w:tabs>
    </w:pPr>
    <w:r>
      <w:fldChar w:fldCharType="begin"/>
    </w:r>
    <w:r>
      <w:instrText xml:space="preserve"> PAGE </w:instrText>
    </w:r>
    <w:r>
      <w:fldChar w:fldCharType="separate"/>
    </w:r>
    <w:r w:rsidR="00006CD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7B" w:rsidRDefault="00990A7B">
      <w:r>
        <w:separator/>
      </w:r>
    </w:p>
  </w:footnote>
  <w:footnote w:type="continuationSeparator" w:id="0">
    <w:p w:rsidR="00990A7B" w:rsidRDefault="00990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F6" w:rsidRDefault="006166F6">
    <w:pPr>
      <w:pStyle w:val="IntestazioneepidipaginaA"/>
      <w:tabs>
        <w:tab w:val="clear" w:pos="9020"/>
        <w:tab w:val="center" w:pos="4710"/>
        <w:tab w:val="right" w:pos="9400"/>
      </w:tabs>
    </w:pPr>
    <w:r>
      <w:tab/>
    </w:r>
    <w:r>
      <w:tab/>
    </w:r>
    <w:r w:rsidR="00DE76EC">
      <w:t>Giovedì</w:t>
    </w:r>
    <w:r>
      <w:t xml:space="preserve"> </w:t>
    </w:r>
    <w:r w:rsidR="00DE76EC">
      <w:t>28</w:t>
    </w:r>
    <w:r>
      <w:t xml:space="preserve"> </w:t>
    </w:r>
    <w:r w:rsidR="005A6FD2">
      <w:t>marzo</w:t>
    </w:r>
    <w:r>
      <w:t xml:space="preserve"> 201</w:t>
    </w:r>
    <w:r w:rsidR="00DE76EC">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60DC"/>
    <w:multiLevelType w:val="hybridMultilevel"/>
    <w:tmpl w:val="D86A186A"/>
    <w:numStyleLink w:val="Trattino"/>
  </w:abstractNum>
  <w:abstractNum w:abstractNumId="1" w15:restartNumberingAfterBreak="0">
    <w:nsid w:val="2D42037D"/>
    <w:multiLevelType w:val="hybridMultilevel"/>
    <w:tmpl w:val="23B085BC"/>
    <w:numStyleLink w:val="Puntielenco"/>
  </w:abstractNum>
  <w:abstractNum w:abstractNumId="2" w15:restartNumberingAfterBreak="0">
    <w:nsid w:val="547F54BF"/>
    <w:multiLevelType w:val="hybridMultilevel"/>
    <w:tmpl w:val="D86A186A"/>
    <w:styleLink w:val="Trattino"/>
    <w:lvl w:ilvl="0" w:tplc="DF9E5D52">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99A86BD4">
      <w:start w:val="1"/>
      <w:numFmt w:val="bullet"/>
      <w:lvlText w:val="-"/>
      <w:lvlJc w:val="left"/>
      <w:pPr>
        <w:ind w:left="4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tplc="33EC3D96">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tplc="14463FB0">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tplc="C8BA1616">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tplc="9118F024">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tplc="4FEC6618">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tplc="182A51F4">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tplc="6F20BBCE">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3" w15:restartNumberingAfterBreak="0">
    <w:nsid w:val="6C344353"/>
    <w:multiLevelType w:val="hybridMultilevel"/>
    <w:tmpl w:val="23B085BC"/>
    <w:styleLink w:val="Puntielenco"/>
    <w:lvl w:ilvl="0" w:tplc="E15048E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A8A9C7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1F4A55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2769DC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47E65B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964610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B48A3B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D206F5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9E0483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86"/>
    <w:rsid w:val="00006CD1"/>
    <w:rsid w:val="000B3D46"/>
    <w:rsid w:val="000E4423"/>
    <w:rsid w:val="000F6F7A"/>
    <w:rsid w:val="001E3A34"/>
    <w:rsid w:val="002233C6"/>
    <w:rsid w:val="00253995"/>
    <w:rsid w:val="00370F6F"/>
    <w:rsid w:val="005A6FD2"/>
    <w:rsid w:val="005E7BC9"/>
    <w:rsid w:val="005F1CA9"/>
    <w:rsid w:val="005F3786"/>
    <w:rsid w:val="006166F6"/>
    <w:rsid w:val="007E75A1"/>
    <w:rsid w:val="0085328C"/>
    <w:rsid w:val="00990A7B"/>
    <w:rsid w:val="00B1176F"/>
    <w:rsid w:val="00B87948"/>
    <w:rsid w:val="00BB77C2"/>
    <w:rsid w:val="00C265C5"/>
    <w:rsid w:val="00C57A6E"/>
    <w:rsid w:val="00C7497A"/>
    <w:rsid w:val="00C96962"/>
    <w:rsid w:val="00D61528"/>
    <w:rsid w:val="00DE76EC"/>
    <w:rsid w:val="00E34673"/>
    <w:rsid w:val="00E954E3"/>
    <w:rsid w:val="00EE7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1CD38-1913-4646-BFC1-66085F7C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pPr>
    <w:rPr>
      <w:rFonts w:ascii="Helvetica" w:hAnsi="Helvetica" w:cs="Arial Unicode MS"/>
      <w:color w:val="000000"/>
      <w:sz w:val="24"/>
      <w:szCs w:val="24"/>
      <w:u w:color="000000"/>
    </w:rPr>
  </w:style>
  <w:style w:type="paragraph" w:styleId="Titolo">
    <w:name w:val="Title"/>
    <w:pPr>
      <w:keepNext/>
      <w:spacing w:before="200" w:after="200"/>
      <w:outlineLvl w:val="1"/>
    </w:pPr>
    <w:rPr>
      <w:rFonts w:ascii="Helvetica" w:hAnsi="Helvetica" w:cs="Arial Unicode MS"/>
      <w:b/>
      <w:bCs/>
      <w:color w:val="434343"/>
      <w:sz w:val="36"/>
      <w:szCs w:val="36"/>
      <w:u w:color="434343"/>
    </w:rPr>
  </w:style>
  <w:style w:type="paragraph" w:customStyle="1" w:styleId="Corpo">
    <w:name w:val="Corpo"/>
    <w:rPr>
      <w:rFonts w:ascii="Helvetica Neue" w:hAnsi="Helvetica Neue" w:cs="Arial Unicode MS"/>
      <w:color w:val="000000"/>
      <w:sz w:val="22"/>
      <w:szCs w:val="22"/>
    </w:rPr>
  </w:style>
  <w:style w:type="numbering" w:customStyle="1" w:styleId="Trattino">
    <w:name w:val="Trattino"/>
    <w:pPr>
      <w:numPr>
        <w:numId w:val="1"/>
      </w:numPr>
    </w:pPr>
  </w:style>
  <w:style w:type="paragraph" w:customStyle="1" w:styleId="Oggetto">
    <w:name w:val="Oggetto"/>
    <w:next w:val="CorpoA"/>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u w:color="000000"/>
    </w:rPr>
  </w:style>
  <w:style w:type="paragraph" w:customStyle="1" w:styleId="CorpoA">
    <w:name w:val="Corpo A"/>
    <w:pPr>
      <w:spacing w:before="160" w:line="288" w:lineRule="auto"/>
    </w:pPr>
    <w:rPr>
      <w:rFonts w:ascii="Helvetica" w:hAnsi="Helvetica" w:cs="Arial Unicode MS"/>
      <w:color w:val="000000"/>
      <w:sz w:val="24"/>
      <w:szCs w:val="24"/>
      <w:u w:color="000000"/>
    </w:rPr>
  </w:style>
  <w:style w:type="numbering" w:customStyle="1" w:styleId="Puntielenco">
    <w:name w:val="Punti elenco"/>
    <w:pPr>
      <w:numPr>
        <w:numId w:val="3"/>
      </w:numPr>
    </w:pPr>
  </w:style>
  <w:style w:type="paragraph" w:styleId="Intestazione">
    <w:name w:val="header"/>
    <w:basedOn w:val="Normale"/>
    <w:link w:val="IntestazioneCarattere"/>
    <w:uiPriority w:val="99"/>
    <w:unhideWhenUsed/>
    <w:rsid w:val="000E4423"/>
    <w:pPr>
      <w:tabs>
        <w:tab w:val="center" w:pos="4819"/>
        <w:tab w:val="right" w:pos="9638"/>
      </w:tabs>
    </w:pPr>
  </w:style>
  <w:style w:type="character" w:customStyle="1" w:styleId="IntestazioneCarattere">
    <w:name w:val="Intestazione Carattere"/>
    <w:basedOn w:val="Carpredefinitoparagrafo"/>
    <w:link w:val="Intestazione"/>
    <w:uiPriority w:val="99"/>
    <w:rsid w:val="000E4423"/>
    <w:rPr>
      <w:sz w:val="24"/>
      <w:szCs w:val="24"/>
      <w:lang w:val="en-US" w:eastAsia="en-US"/>
    </w:rPr>
  </w:style>
  <w:style w:type="paragraph" w:styleId="Pidipagina">
    <w:name w:val="footer"/>
    <w:basedOn w:val="Normale"/>
    <w:link w:val="PidipaginaCarattere"/>
    <w:uiPriority w:val="99"/>
    <w:unhideWhenUsed/>
    <w:rsid w:val="000E4423"/>
    <w:pPr>
      <w:tabs>
        <w:tab w:val="center" w:pos="4819"/>
        <w:tab w:val="right" w:pos="9638"/>
      </w:tabs>
    </w:pPr>
  </w:style>
  <w:style w:type="character" w:customStyle="1" w:styleId="PidipaginaCarattere">
    <w:name w:val="Piè di pagina Carattere"/>
    <w:basedOn w:val="Carpredefinitoparagrafo"/>
    <w:link w:val="Pidipagina"/>
    <w:uiPriority w:val="99"/>
    <w:rsid w:val="000E44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0_Note-taking">
  <a:themeElements>
    <a:clrScheme name="00_Note-taking">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segreteria</cp:lastModifiedBy>
  <cp:revision>2</cp:revision>
  <dcterms:created xsi:type="dcterms:W3CDTF">2019-04-05T09:39:00Z</dcterms:created>
  <dcterms:modified xsi:type="dcterms:W3CDTF">2019-04-05T09:39:00Z</dcterms:modified>
</cp:coreProperties>
</file>